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C6" w:rsidRPr="00C77F5A" w:rsidRDefault="00C77F5A" w:rsidP="00C77F5A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C77F5A">
        <w:rPr>
          <w:rFonts w:ascii="Times New Roman" w:hAnsi="Times New Roman" w:cs="Times New Roman"/>
          <w:b/>
        </w:rPr>
        <w:t xml:space="preserve">BUJI LOCAL GOVERNMENT COUNCIL </w:t>
      </w:r>
    </w:p>
    <w:p w:rsidR="00C77F5A" w:rsidRDefault="00C77F5A" w:rsidP="00C77F5A">
      <w:pPr>
        <w:spacing w:after="0" w:line="480" w:lineRule="auto"/>
        <w:jc w:val="center"/>
        <w:rPr>
          <w:rFonts w:ascii="Times New Roman" w:hAnsi="Times New Roman" w:cs="Times New Roman"/>
          <w:b/>
        </w:rPr>
      </w:pPr>
      <w:r w:rsidRPr="00C77F5A">
        <w:rPr>
          <w:rFonts w:ascii="Times New Roman" w:hAnsi="Times New Roman" w:cs="Times New Roman"/>
          <w:b/>
        </w:rPr>
        <w:t>JIGAWA STATE</w:t>
      </w:r>
    </w:p>
    <w:p w:rsidR="00C77F5A" w:rsidRPr="00C77F5A" w:rsidRDefault="00C77F5A" w:rsidP="00C77F5A">
      <w:pPr>
        <w:spacing w:after="0" w:line="480" w:lineRule="auto"/>
        <w:jc w:val="center"/>
        <w:rPr>
          <w:rFonts w:ascii="Times New Roman" w:hAnsi="Times New Roman" w:cs="Times New Roman"/>
          <w:sz w:val="20"/>
        </w:rPr>
      </w:pPr>
      <w:r w:rsidRPr="00C77F5A">
        <w:rPr>
          <w:rFonts w:ascii="Times New Roman" w:hAnsi="Times New Roman" w:cs="Times New Roman"/>
          <w:sz w:val="20"/>
        </w:rPr>
        <w:t>DISCLOSURES AND OTHER GENERAL OBSERVATIONS FOR THE YEAR END 31</w:t>
      </w:r>
      <w:r w:rsidRPr="00C77F5A">
        <w:rPr>
          <w:rFonts w:ascii="Times New Roman" w:hAnsi="Times New Roman" w:cs="Times New Roman"/>
          <w:sz w:val="20"/>
          <w:vertAlign w:val="superscript"/>
        </w:rPr>
        <w:t>ST</w:t>
      </w:r>
      <w:r w:rsidRPr="00C77F5A">
        <w:rPr>
          <w:rFonts w:ascii="Times New Roman" w:hAnsi="Times New Roman" w:cs="Times New Roman"/>
          <w:sz w:val="20"/>
        </w:rPr>
        <w:t xml:space="preserve"> DECEMBER 2024</w:t>
      </w:r>
    </w:p>
    <w:p w:rsidR="00C77F5A" w:rsidRPr="00491CEB" w:rsidRDefault="00C77F5A" w:rsidP="00C77F5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STATUTORY ALLOCATIONS AND OTHER FAAC RECEIPTS </w:t>
      </w:r>
    </w:p>
    <w:p w:rsidR="00C77F5A" w:rsidRDefault="00C77F5A" w:rsidP="00C77F5A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Council of </w:t>
      </w:r>
      <w:proofErr w:type="spellStart"/>
      <w:r>
        <w:rPr>
          <w:rFonts w:ascii="Times New Roman" w:hAnsi="Times New Roman" w:cs="Times New Roman"/>
        </w:rPr>
        <w:t>Buji</w:t>
      </w:r>
      <w:proofErr w:type="spellEnd"/>
      <w:r>
        <w:rPr>
          <w:rFonts w:ascii="Times New Roman" w:hAnsi="Times New Roman" w:cs="Times New Roman"/>
        </w:rPr>
        <w:t xml:space="preserve"> received the total of Sum of One Billion, Seven Hundred and Thirty Million, Thirty Nine Thousand, Seven Hundred and Eighty Four Naira, Fifty One Kobo (₦1,730,039,784.51) only as statutory receipt allocated to the local government from the Federation accounts for the year 2024 which represents 78.24% of the approved budget of ₦2,211,056,681.00</w:t>
      </w:r>
    </w:p>
    <w:p w:rsidR="00C77F5A" w:rsidRPr="00491CEB" w:rsidRDefault="00462662" w:rsidP="00C77F5A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GOVERNMENT SHARE OF VALUE ADDED TAX </w:t>
      </w:r>
    </w:p>
    <w:p w:rsidR="00462662" w:rsidRDefault="00462662" w:rsidP="00462662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received the Sum of One Billion, Nine Hundred and Fifteen Million, One Hundred and Twenty Eight Thousand, Eight Hundred and Eighty Nine Naira, Ninety Seven Kobo (₦1,915,128,889.97) only as government share of VAT which represents 185.69% of the estimated budget of ₦1,031,307,794.00</w:t>
      </w:r>
    </w:p>
    <w:p w:rsidR="00462662" w:rsidRPr="00491CEB" w:rsidRDefault="0075018D" w:rsidP="0046266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NON TAX REVENUE </w:t>
      </w:r>
    </w:p>
    <w:p w:rsidR="0075018D" w:rsidRDefault="0075018D" w:rsidP="0075018D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Thirty Million, One Hundred and Twenty Eight Thousand, Two Hundred Naira, Seventy One Kobo (₦30,128,200.71) only was internally generated revenue that represents 141.11% of the approved estimated sum of ₦21,350,000.00</w:t>
      </w:r>
    </w:p>
    <w:p w:rsidR="0075018D" w:rsidRPr="00491CEB" w:rsidRDefault="00C23449" w:rsidP="0075018D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>TRANSFER FROM OTHER GOVERNMENT ENTITIES (AUGUMENTATION AND OTHER STABILIZATION RECEIPT)</w:t>
      </w:r>
    </w:p>
    <w:p w:rsidR="00C23449" w:rsidRDefault="00252E27" w:rsidP="00C2344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Ninety Seven Million, Eight Hundred and Thirty Two Thousand, Seven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Seven Naira, Thirty One Kobo (₦97,832,747.31) only was received from other government entities/stabilization account</w:t>
      </w:r>
      <w:r w:rsidR="003D3316">
        <w:rPr>
          <w:rFonts w:ascii="Times New Roman" w:hAnsi="Times New Roman" w:cs="Times New Roman"/>
        </w:rPr>
        <w:t>.</w:t>
      </w:r>
      <w:r w:rsidR="00BE4664">
        <w:rPr>
          <w:rFonts w:ascii="Times New Roman" w:hAnsi="Times New Roman" w:cs="Times New Roman"/>
        </w:rPr>
        <w:t xml:space="preserve"> This represents 4892% of the estimated Sum of ₦2,000,000.00</w:t>
      </w:r>
    </w:p>
    <w:p w:rsidR="006C5582" w:rsidRDefault="006C5582" w:rsidP="00C2344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</w:p>
    <w:p w:rsidR="006C5582" w:rsidRDefault="006C5582" w:rsidP="00C2344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</w:p>
    <w:p w:rsidR="006C5582" w:rsidRDefault="006C5582" w:rsidP="00C2344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</w:p>
    <w:p w:rsidR="003D3316" w:rsidRPr="00491CEB" w:rsidRDefault="0012273A" w:rsidP="003D331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RECURRENT EXPENDITURE </w:t>
      </w:r>
    </w:p>
    <w:p w:rsidR="0012273A" w:rsidRDefault="006C5582" w:rsidP="0012273A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Three Billion, Four Hundred and Ninety Five Million, Two Hundred and Twenty Three Thousand,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Four Naira, Seventy Six Kobo (₦3,495,223,044.76) only was expended on recurrent items that represent 108.29% of the approved estimated figure of ₦3,227,512,321.00</w:t>
      </w:r>
    </w:p>
    <w:p w:rsidR="006C5582" w:rsidRPr="00491CEB" w:rsidRDefault="00AB1769" w:rsidP="006C5582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BANK RECONCILIATION </w:t>
      </w:r>
    </w:p>
    <w:p w:rsidR="00AB1769" w:rsidRDefault="00AB1769" w:rsidP="00AB176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accounts maintained by the local government council have been properly reconciled.</w:t>
      </w:r>
    </w:p>
    <w:p w:rsidR="00AB1769" w:rsidRPr="00491CEB" w:rsidRDefault="00AB1769" w:rsidP="00AB176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491CEB">
        <w:rPr>
          <w:rFonts w:ascii="Times New Roman" w:hAnsi="Times New Roman" w:cs="Times New Roman"/>
          <w:b/>
        </w:rPr>
        <w:t xml:space="preserve">BUDGET PERFORMANCE </w:t>
      </w:r>
    </w:p>
    <w:p w:rsidR="00D837D3" w:rsidRPr="00D837D3" w:rsidRDefault="00AB1769" w:rsidP="00D837D3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budget performance for the year ended 31</w:t>
      </w:r>
      <w:r>
        <w:rPr>
          <w:rFonts w:ascii="Times New Roman" w:hAnsi="Times New Roman" w:cs="Times New Roman"/>
          <w:vertAlign w:val="superscript"/>
        </w:rPr>
        <w:t xml:space="preserve">st </w:t>
      </w:r>
      <w:r>
        <w:rPr>
          <w:rFonts w:ascii="Times New Roman" w:hAnsi="Times New Roman" w:cs="Times New Roman"/>
        </w:rPr>
        <w:t>December, 2024 in respect of the local government revenue and expenditure is summarized below:</w:t>
      </w:r>
    </w:p>
    <w:tbl>
      <w:tblPr>
        <w:tblStyle w:val="TableGrid"/>
        <w:tblW w:w="10461" w:type="dxa"/>
        <w:tblInd w:w="18" w:type="dxa"/>
        <w:tblLook w:val="04A0" w:firstRow="1" w:lastRow="0" w:firstColumn="1" w:lastColumn="0" w:noHBand="0" w:noVBand="1"/>
      </w:tblPr>
      <w:tblGrid>
        <w:gridCol w:w="3199"/>
        <w:gridCol w:w="1783"/>
        <w:gridCol w:w="1914"/>
        <w:gridCol w:w="1907"/>
        <w:gridCol w:w="1658"/>
      </w:tblGrid>
      <w:tr w:rsidR="00D837D3" w:rsidTr="00027FD1">
        <w:tc>
          <w:tcPr>
            <w:tcW w:w="10461" w:type="dxa"/>
            <w:gridSpan w:val="5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REVENUE AND EXPENDITURE </w:t>
            </w:r>
          </w:p>
        </w:tc>
      </w:tr>
      <w:tr w:rsidR="00D837D3" w:rsidTr="00027FD1">
        <w:tc>
          <w:tcPr>
            <w:tcW w:w="3205" w:type="dxa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DESCRIPTION </w:t>
            </w:r>
          </w:p>
        </w:tc>
        <w:tc>
          <w:tcPr>
            <w:tcW w:w="1775" w:type="dxa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ESTIMATED</w:t>
            </w:r>
          </w:p>
        </w:tc>
        <w:tc>
          <w:tcPr>
            <w:tcW w:w="1915" w:type="dxa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ACTUAL </w:t>
            </w:r>
          </w:p>
        </w:tc>
        <w:tc>
          <w:tcPr>
            <w:tcW w:w="1908" w:type="dxa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VARIANCE </w:t>
            </w:r>
          </w:p>
        </w:tc>
        <w:tc>
          <w:tcPr>
            <w:tcW w:w="1658" w:type="dxa"/>
          </w:tcPr>
          <w:p w:rsidR="00D837D3" w:rsidRDefault="00D837D3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PERCENTAGE </w:t>
            </w: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STATUTORY ALLOCATION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2,211,056,681.00 </w:t>
            </w: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1,730,039,784.51 </w:t>
            </w: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481,016,896.49 </w:t>
            </w:r>
          </w:p>
        </w:tc>
        <w:tc>
          <w:tcPr>
            <w:tcW w:w="1658" w:type="dxa"/>
            <w:vAlign w:val="bottom"/>
          </w:tcPr>
          <w:p w:rsidR="00DA7315" w:rsidRDefault="00DE0C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DA7315">
              <w:rPr>
                <w:rFonts w:ascii="Calibri" w:hAnsi="Calibri" w:cs="Calibri"/>
                <w:color w:val="000000"/>
              </w:rPr>
              <w:t xml:space="preserve">            78.24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VALUE ADDED TAX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1,031,307,794.00 </w:t>
            </w: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1,915,128,889.97 </w:t>
            </w: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(883,821,095.97)</w:t>
            </w:r>
          </w:p>
        </w:tc>
        <w:tc>
          <w:tcPr>
            <w:tcW w:w="1658" w:type="dxa"/>
            <w:vAlign w:val="bottom"/>
          </w:tcPr>
          <w:p w:rsidR="00DA7315" w:rsidRDefault="00DE0C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DA7315">
              <w:rPr>
                <w:rFonts w:ascii="Calibri" w:hAnsi="Calibri" w:cs="Calibri"/>
                <w:color w:val="000000"/>
              </w:rPr>
              <w:t xml:space="preserve">          185.70</w:t>
            </w:r>
            <w:r>
              <w:rPr>
                <w:rFonts w:ascii="Calibri" w:hAnsi="Calibri" w:cs="Calibri"/>
                <w:color w:val="000000"/>
              </w:rPr>
              <w:t xml:space="preserve"> %</w:t>
            </w:r>
            <w:r w:rsidR="00DA7315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INDEPENDENT REVENUE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21,350,000.00 </w:t>
            </w: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30,128,200.71 </w:t>
            </w: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(8,778,200.71)</w:t>
            </w:r>
          </w:p>
        </w:tc>
        <w:tc>
          <w:tcPr>
            <w:tcW w:w="1658" w:type="dxa"/>
            <w:vAlign w:val="bottom"/>
          </w:tcPr>
          <w:p w:rsidR="00DA7315" w:rsidRDefault="00DE0C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DA7315">
              <w:rPr>
                <w:rFonts w:ascii="Calibri" w:hAnsi="Calibri" w:cs="Calibri"/>
                <w:color w:val="000000"/>
              </w:rPr>
              <w:t xml:space="preserve">          141.12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290F76" w:rsidTr="00027FD1">
        <w:tc>
          <w:tcPr>
            <w:tcW w:w="3205" w:type="dxa"/>
          </w:tcPr>
          <w:p w:rsidR="00290F76" w:rsidRPr="00EC5ADD" w:rsidRDefault="00EC5ADD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EC5ADD">
              <w:rPr>
                <w:rFonts w:ascii="Times New Roman" w:hAnsi="Times New Roman" w:cs="Times New Roman"/>
                <w:color w:val="000000"/>
              </w:rPr>
              <w:t>AUGUMENTATION</w:t>
            </w:r>
          </w:p>
        </w:tc>
        <w:tc>
          <w:tcPr>
            <w:tcW w:w="1775" w:type="dxa"/>
            <w:vAlign w:val="bottom"/>
          </w:tcPr>
          <w:p w:rsidR="00290F76" w:rsidRDefault="00EC5A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2,000,000.00</w:t>
            </w:r>
          </w:p>
        </w:tc>
        <w:tc>
          <w:tcPr>
            <w:tcW w:w="1915" w:type="dxa"/>
            <w:vAlign w:val="bottom"/>
          </w:tcPr>
          <w:p w:rsidR="00290F76" w:rsidRDefault="00EC5AD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97,832,747.31</w:t>
            </w:r>
          </w:p>
        </w:tc>
        <w:tc>
          <w:tcPr>
            <w:tcW w:w="1908" w:type="dxa"/>
            <w:vAlign w:val="bottom"/>
          </w:tcPr>
          <w:p w:rsidR="00290F76" w:rsidRDefault="005E72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95,832,747.31</w:t>
            </w:r>
          </w:p>
        </w:tc>
        <w:tc>
          <w:tcPr>
            <w:tcW w:w="1658" w:type="dxa"/>
            <w:vAlign w:val="bottom"/>
          </w:tcPr>
          <w:p w:rsidR="00290F76" w:rsidRDefault="005E723E" w:rsidP="005E723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4892</w:t>
            </w:r>
            <w:r w:rsidR="00DE0CC6">
              <w:rPr>
                <w:rFonts w:ascii="Calibri" w:hAnsi="Calibri" w:cs="Calibri"/>
                <w:color w:val="000000"/>
              </w:rPr>
              <w:t xml:space="preserve"> %</w:t>
            </w:r>
          </w:p>
        </w:tc>
      </w:tr>
      <w:tr w:rsidR="00DA7315" w:rsidTr="00027FD1">
        <w:tc>
          <w:tcPr>
            <w:tcW w:w="3205" w:type="dxa"/>
          </w:tcPr>
          <w:p w:rsidR="00DA7315" w:rsidRPr="00BB3FC3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B3FC3">
              <w:rPr>
                <w:rFonts w:ascii="Times New Roman" w:hAnsi="Times New Roman" w:cs="Times New Roman"/>
                <w:b/>
              </w:rPr>
              <w:t>TOTAL REEVENUE</w:t>
            </w:r>
          </w:p>
        </w:tc>
        <w:tc>
          <w:tcPr>
            <w:tcW w:w="1775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     3,264,014,475.00 </w:t>
            </w:r>
          </w:p>
        </w:tc>
        <w:tc>
          <w:tcPr>
            <w:tcW w:w="1915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3,773,129,622.50 </w:t>
            </w:r>
          </w:p>
        </w:tc>
        <w:tc>
          <w:tcPr>
            <w:tcW w:w="1908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   (509,115,147.50)</w:t>
            </w:r>
          </w:p>
        </w:tc>
        <w:tc>
          <w:tcPr>
            <w:tcW w:w="1658" w:type="dxa"/>
            <w:vAlign w:val="bottom"/>
          </w:tcPr>
          <w:p w:rsidR="00DA7315" w:rsidRPr="00840ACF" w:rsidRDefault="00DE0CC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</w:t>
            </w:r>
            <w:r w:rsidR="00DA7315" w:rsidRPr="00840ACF">
              <w:rPr>
                <w:rFonts w:ascii="Calibri" w:hAnsi="Calibri" w:cs="Calibri"/>
                <w:b/>
                <w:color w:val="000000"/>
              </w:rPr>
              <w:t xml:space="preserve">          115.60</w:t>
            </w:r>
            <w:r>
              <w:rPr>
                <w:rFonts w:ascii="Calibri" w:hAnsi="Calibri" w:cs="Calibri"/>
                <w:b/>
                <w:color w:val="000000"/>
              </w:rPr>
              <w:t xml:space="preserve"> %</w:t>
            </w:r>
            <w:r w:rsidR="00DA7315" w:rsidRPr="00840ACF">
              <w:rPr>
                <w:rFonts w:ascii="Calibri" w:hAnsi="Calibri" w:cs="Calibri"/>
                <w:b/>
                <w:color w:val="000000"/>
              </w:rPr>
              <w:t xml:space="preserve"> </w:t>
            </w: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EXPENDITURE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RECURRENT EXPENDITURE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3,227,512,321.00 </w:t>
            </w: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3,495,223,044.76 </w:t>
            </w: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(267,710,723.76)</w:t>
            </w:r>
          </w:p>
        </w:tc>
        <w:tc>
          <w:tcPr>
            <w:tcW w:w="1658" w:type="dxa"/>
            <w:vAlign w:val="bottom"/>
          </w:tcPr>
          <w:p w:rsidR="00DA7315" w:rsidRDefault="00DE0C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</w:t>
            </w:r>
            <w:r w:rsidR="00DA7315">
              <w:rPr>
                <w:rFonts w:ascii="Calibri" w:hAnsi="Calibri" w:cs="Calibri"/>
                <w:color w:val="000000"/>
              </w:rPr>
              <w:t xml:space="preserve">          108.29 </w:t>
            </w:r>
            <w:r>
              <w:rPr>
                <w:rFonts w:ascii="Calibri" w:hAnsi="Calibri" w:cs="Calibri"/>
                <w:color w:val="000000"/>
              </w:rPr>
              <w:t>%</w:t>
            </w:r>
          </w:p>
        </w:tc>
      </w:tr>
      <w:tr w:rsidR="00DA7315" w:rsidTr="00027FD1">
        <w:tc>
          <w:tcPr>
            <w:tcW w:w="3205" w:type="dxa"/>
          </w:tcPr>
          <w:p w:rsidR="00DA7315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CAPITAL EXPENDITURE</w:t>
            </w:r>
          </w:p>
        </w:tc>
        <w:tc>
          <w:tcPr>
            <w:tcW w:w="177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1,019,102,844.00 </w:t>
            </w:r>
          </w:p>
        </w:tc>
        <w:tc>
          <w:tcPr>
            <w:tcW w:w="1915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36</w:t>
            </w:r>
            <w:r w:rsidR="00E97CAC">
              <w:rPr>
                <w:rFonts w:ascii="Calibri" w:hAnsi="Calibri" w:cs="Calibri"/>
                <w:color w:val="000000"/>
              </w:rPr>
              <w:t>7</w:t>
            </w:r>
            <w:r w:rsidR="007C2996">
              <w:rPr>
                <w:rFonts w:ascii="Calibri" w:hAnsi="Calibri" w:cs="Calibri"/>
                <w:color w:val="000000"/>
              </w:rPr>
              <w:t>,901,859</w:t>
            </w:r>
            <w:r>
              <w:rPr>
                <w:rFonts w:ascii="Calibri" w:hAnsi="Calibri" w:cs="Calibri"/>
                <w:color w:val="000000"/>
              </w:rPr>
              <w:t xml:space="preserve">.26 </w:t>
            </w:r>
          </w:p>
        </w:tc>
        <w:tc>
          <w:tcPr>
            <w:tcW w:w="1908" w:type="dxa"/>
            <w:vAlign w:val="bottom"/>
          </w:tcPr>
          <w:p w:rsidR="00DA7315" w:rsidRDefault="00DA73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982,200,987.74 </w:t>
            </w:r>
          </w:p>
        </w:tc>
        <w:tc>
          <w:tcPr>
            <w:tcW w:w="1658" w:type="dxa"/>
            <w:vAlign w:val="bottom"/>
          </w:tcPr>
          <w:p w:rsidR="00DA7315" w:rsidRDefault="00AB2407" w:rsidP="00AB240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</w:t>
            </w:r>
            <w:r w:rsidR="00DA7315">
              <w:rPr>
                <w:rFonts w:ascii="Calibri" w:hAnsi="Calibri" w:cs="Calibri"/>
                <w:color w:val="000000"/>
              </w:rPr>
              <w:t>3</w:t>
            </w:r>
            <w:r w:rsidR="00E97CAC">
              <w:rPr>
                <w:rFonts w:ascii="Calibri" w:hAnsi="Calibri" w:cs="Calibri"/>
                <w:color w:val="000000"/>
              </w:rPr>
              <w:t>6.10</w:t>
            </w:r>
            <w:r w:rsidR="00DE0CC6">
              <w:rPr>
                <w:rFonts w:ascii="Calibri" w:hAnsi="Calibri" w:cs="Calibri"/>
                <w:color w:val="000000"/>
              </w:rPr>
              <w:t xml:space="preserve"> %</w:t>
            </w:r>
          </w:p>
        </w:tc>
      </w:tr>
      <w:tr w:rsidR="00DA7315" w:rsidTr="00027FD1">
        <w:tc>
          <w:tcPr>
            <w:tcW w:w="3205" w:type="dxa"/>
          </w:tcPr>
          <w:p w:rsidR="00DA7315" w:rsidRPr="00BB3FC3" w:rsidRDefault="00DA7315" w:rsidP="00027FD1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BB3FC3">
              <w:rPr>
                <w:rFonts w:ascii="Times New Roman" w:hAnsi="Times New Roman" w:cs="Times New Roman"/>
                <w:b/>
              </w:rPr>
              <w:t>TOTAL EXPENDITURE</w:t>
            </w:r>
          </w:p>
        </w:tc>
        <w:tc>
          <w:tcPr>
            <w:tcW w:w="1775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     4,246,615,165.00 </w:t>
            </w:r>
          </w:p>
        </w:tc>
        <w:tc>
          <w:tcPr>
            <w:tcW w:w="1915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3,863,124,901.02 </w:t>
            </w:r>
          </w:p>
        </w:tc>
        <w:tc>
          <w:tcPr>
            <w:tcW w:w="1908" w:type="dxa"/>
            <w:vAlign w:val="bottom"/>
          </w:tcPr>
          <w:p w:rsidR="00DA7315" w:rsidRPr="00840ACF" w:rsidRDefault="00DA7315">
            <w:pPr>
              <w:rPr>
                <w:rFonts w:ascii="Calibri" w:hAnsi="Calibri" w:cs="Calibri"/>
                <w:b/>
                <w:color w:val="000000"/>
              </w:rPr>
            </w:pPr>
            <w:r w:rsidRPr="00840ACF">
              <w:rPr>
                <w:rFonts w:ascii="Calibri" w:hAnsi="Calibri" w:cs="Calibri"/>
                <w:b/>
                <w:color w:val="000000"/>
              </w:rPr>
              <w:t xml:space="preserve">         383,490,263.98 </w:t>
            </w:r>
          </w:p>
        </w:tc>
        <w:tc>
          <w:tcPr>
            <w:tcW w:w="1658" w:type="dxa"/>
            <w:vAlign w:val="bottom"/>
          </w:tcPr>
          <w:p w:rsidR="00DA7315" w:rsidRPr="00840ACF" w:rsidRDefault="00DE0CC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</w:t>
            </w:r>
            <w:bookmarkStart w:id="0" w:name="_GoBack"/>
            <w:bookmarkEnd w:id="0"/>
            <w:r w:rsidR="00DA7315" w:rsidRPr="00840ACF">
              <w:rPr>
                <w:rFonts w:ascii="Calibri" w:hAnsi="Calibri" w:cs="Calibri"/>
                <w:b/>
                <w:color w:val="000000"/>
              </w:rPr>
              <w:t xml:space="preserve">            90.97 </w:t>
            </w:r>
            <w:r>
              <w:rPr>
                <w:rFonts w:ascii="Calibri" w:hAnsi="Calibri" w:cs="Calibri"/>
                <w:b/>
                <w:color w:val="000000"/>
              </w:rPr>
              <w:t>%</w:t>
            </w:r>
          </w:p>
        </w:tc>
      </w:tr>
    </w:tbl>
    <w:p w:rsidR="00A7277F" w:rsidRPr="00AB1769" w:rsidRDefault="00A7277F" w:rsidP="00AB176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</w:p>
    <w:p w:rsidR="00840ACF" w:rsidRPr="0067495D" w:rsidRDefault="00840ACF" w:rsidP="00840ACF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67495D">
        <w:rPr>
          <w:rFonts w:ascii="Times New Roman" w:hAnsi="Times New Roman" w:cs="Times New Roman"/>
          <w:b/>
        </w:rPr>
        <w:t>TOTAL REVENUE</w:t>
      </w:r>
    </w:p>
    <w:p w:rsidR="006C5582" w:rsidRDefault="00840ACF" w:rsidP="00840ACF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above table indicated that, the Sum of Three Billion, Seven Hundred and Seventy Three Million, One Hundred and Twenty Nine Thousand, Six Hundred and Twenty Two Naira, Fifty </w:t>
      </w:r>
      <w:r>
        <w:rPr>
          <w:rFonts w:ascii="Times New Roman" w:hAnsi="Times New Roman" w:cs="Times New Roman"/>
        </w:rPr>
        <w:lastRenderedPageBreak/>
        <w:t xml:space="preserve">Kobo (₦3,773,129,622.50) only was received as a </w:t>
      </w:r>
      <w:r w:rsidR="003C3E4C">
        <w:rPr>
          <w:rFonts w:ascii="Times New Roman" w:hAnsi="Times New Roman" w:cs="Times New Roman"/>
        </w:rPr>
        <w:t>revenue generated and allocation from the Federation accounts as statutory that represents 115.60% of the approved estimated figure of ₦3,264,014,475.00</w:t>
      </w:r>
    </w:p>
    <w:p w:rsidR="003C3E4C" w:rsidRPr="0067495D" w:rsidRDefault="003C3E4C" w:rsidP="003C3E4C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67495D">
        <w:rPr>
          <w:rFonts w:ascii="Times New Roman" w:hAnsi="Times New Roman" w:cs="Times New Roman"/>
          <w:b/>
        </w:rPr>
        <w:t>RECURRENT EXPENDITURE</w:t>
      </w:r>
    </w:p>
    <w:p w:rsidR="003C3E4C" w:rsidRDefault="00861AEA" w:rsidP="003C3E4C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Sum of Three Billion, Four Hundred and Ninety Five Million, Two Hundred and Twenty Three Thousand,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Four Naira, Seventy Six Kobo (₦</w:t>
      </w:r>
      <w:r w:rsidR="00912634">
        <w:rPr>
          <w:rFonts w:ascii="Times New Roman" w:hAnsi="Times New Roman" w:cs="Times New Roman"/>
        </w:rPr>
        <w:t>3,495,223,044.76</w:t>
      </w:r>
      <w:r>
        <w:rPr>
          <w:rFonts w:ascii="Times New Roman" w:hAnsi="Times New Roman" w:cs="Times New Roman"/>
        </w:rPr>
        <w:t>)</w:t>
      </w:r>
      <w:r w:rsidR="00912634">
        <w:rPr>
          <w:rFonts w:ascii="Times New Roman" w:hAnsi="Times New Roman" w:cs="Times New Roman"/>
        </w:rPr>
        <w:t xml:space="preserve"> only was expended on recurrent items which represent 108.29% of the approved budgeted amount of ₦3,227,512,321.00</w:t>
      </w:r>
    </w:p>
    <w:p w:rsidR="00912634" w:rsidRPr="0067495D" w:rsidRDefault="00912634" w:rsidP="00912634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b/>
        </w:rPr>
      </w:pPr>
      <w:r w:rsidRPr="0067495D">
        <w:rPr>
          <w:rFonts w:ascii="Times New Roman" w:hAnsi="Times New Roman" w:cs="Times New Roman"/>
          <w:b/>
        </w:rPr>
        <w:t xml:space="preserve">CAPITAL EXPENDITURE </w:t>
      </w:r>
    </w:p>
    <w:p w:rsidR="00912634" w:rsidRDefault="008C2C8C" w:rsidP="00912634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Three Hundred and Sixty Seven Million, Nine Hundred and One Thous</w:t>
      </w:r>
      <w:r w:rsidR="0012083F">
        <w:rPr>
          <w:rFonts w:ascii="Times New Roman" w:hAnsi="Times New Roman" w:cs="Times New Roman"/>
        </w:rPr>
        <w:t>and, Eight Hundred and Fifty Nine</w:t>
      </w:r>
      <w:r>
        <w:rPr>
          <w:rFonts w:ascii="Times New Roman" w:hAnsi="Times New Roman" w:cs="Times New Roman"/>
        </w:rPr>
        <w:t xml:space="preserve"> Nair</w:t>
      </w:r>
      <w:r w:rsidR="00526476">
        <w:rPr>
          <w:rFonts w:ascii="Times New Roman" w:hAnsi="Times New Roman" w:cs="Times New Roman"/>
        </w:rPr>
        <w:t>a, Twenty Six Kobo (₦367,901,859</w:t>
      </w:r>
      <w:r>
        <w:rPr>
          <w:rFonts w:ascii="Times New Roman" w:hAnsi="Times New Roman" w:cs="Times New Roman"/>
        </w:rPr>
        <w:t>.26) only was also expended on capital items that indicate 36.10% of the approved estimated figure of ₦1,019,102,844.00</w:t>
      </w:r>
    </w:p>
    <w:p w:rsidR="008C2C8C" w:rsidRPr="00F80F75" w:rsidRDefault="008C2C8C" w:rsidP="00912634">
      <w:pPr>
        <w:pStyle w:val="ListParagraph"/>
        <w:spacing w:line="480" w:lineRule="auto"/>
        <w:jc w:val="both"/>
        <w:rPr>
          <w:rFonts w:ascii="Times New Roman" w:hAnsi="Times New Roman" w:cs="Times New Roman"/>
          <w:b/>
        </w:rPr>
      </w:pPr>
      <w:r w:rsidRPr="00F80F75">
        <w:rPr>
          <w:rFonts w:ascii="Times New Roman" w:hAnsi="Times New Roman" w:cs="Times New Roman"/>
          <w:b/>
        </w:rPr>
        <w:t xml:space="preserve">RECOMMENDATIONS </w:t>
      </w:r>
    </w:p>
    <w:p w:rsidR="008C2C8C" w:rsidRDefault="008C2C8C" w:rsidP="008C2C8C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New source of internally generated revenue has to be explored so as to boost the collection.</w:t>
      </w:r>
    </w:p>
    <w:p w:rsidR="008C2C8C" w:rsidRPr="00840ACF" w:rsidRDefault="008C2C8C" w:rsidP="008C2C8C">
      <w:pPr>
        <w:pStyle w:val="ListParagraph"/>
        <w:numPr>
          <w:ilvl w:val="0"/>
          <w:numId w:val="3"/>
        </w:numPr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More spending on recurrent items should be drastically reduced (curtailed) and direct more resources to the capital project for the benefit of the populace.</w:t>
      </w:r>
    </w:p>
    <w:p w:rsidR="00C23449" w:rsidRPr="00C77F5A" w:rsidRDefault="00C23449" w:rsidP="00C23449">
      <w:pPr>
        <w:pStyle w:val="ListParagraph"/>
        <w:spacing w:line="480" w:lineRule="auto"/>
        <w:jc w:val="both"/>
        <w:rPr>
          <w:rFonts w:ascii="Times New Roman" w:hAnsi="Times New Roman" w:cs="Times New Roman"/>
        </w:rPr>
      </w:pPr>
    </w:p>
    <w:sectPr w:rsidR="00C23449" w:rsidRPr="00C77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05346"/>
    <w:multiLevelType w:val="hybridMultilevel"/>
    <w:tmpl w:val="A972F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3F075B"/>
    <w:multiLevelType w:val="hybridMultilevel"/>
    <w:tmpl w:val="1E9EDE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A61F1A"/>
    <w:multiLevelType w:val="hybridMultilevel"/>
    <w:tmpl w:val="AC54B45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F5A"/>
    <w:rsid w:val="0012083F"/>
    <w:rsid w:val="0012273A"/>
    <w:rsid w:val="00252E27"/>
    <w:rsid w:val="00290F76"/>
    <w:rsid w:val="003C3E4C"/>
    <w:rsid w:val="003D3316"/>
    <w:rsid w:val="00462662"/>
    <w:rsid w:val="00491CEB"/>
    <w:rsid w:val="00526476"/>
    <w:rsid w:val="005E723E"/>
    <w:rsid w:val="0067495D"/>
    <w:rsid w:val="006C5582"/>
    <w:rsid w:val="0075018D"/>
    <w:rsid w:val="007C2996"/>
    <w:rsid w:val="00840ACF"/>
    <w:rsid w:val="00861AEA"/>
    <w:rsid w:val="008A6FC6"/>
    <w:rsid w:val="008C2C8C"/>
    <w:rsid w:val="00912634"/>
    <w:rsid w:val="00A7277F"/>
    <w:rsid w:val="00AB1769"/>
    <w:rsid w:val="00AB2407"/>
    <w:rsid w:val="00BE4664"/>
    <w:rsid w:val="00C23449"/>
    <w:rsid w:val="00C77F5A"/>
    <w:rsid w:val="00D837D3"/>
    <w:rsid w:val="00DA7315"/>
    <w:rsid w:val="00DE0CC6"/>
    <w:rsid w:val="00E97CAC"/>
    <w:rsid w:val="00EC5ADD"/>
    <w:rsid w:val="00F80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F5A"/>
    <w:pPr>
      <w:ind w:left="720"/>
      <w:contextualSpacing/>
    </w:pPr>
  </w:style>
  <w:style w:type="table" w:styleId="TableGrid">
    <w:name w:val="Table Grid"/>
    <w:basedOn w:val="TableNormal"/>
    <w:uiPriority w:val="59"/>
    <w:rsid w:val="00D83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F5A"/>
    <w:pPr>
      <w:ind w:left="720"/>
      <w:contextualSpacing/>
    </w:pPr>
  </w:style>
  <w:style w:type="table" w:styleId="TableGrid">
    <w:name w:val="Table Grid"/>
    <w:basedOn w:val="TableNormal"/>
    <w:uiPriority w:val="59"/>
    <w:rsid w:val="00D83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 KANO</dc:creator>
  <cp:lastModifiedBy>GAME KANO</cp:lastModifiedBy>
  <cp:revision>31</cp:revision>
  <dcterms:created xsi:type="dcterms:W3CDTF">2025-06-21T18:12:00Z</dcterms:created>
  <dcterms:modified xsi:type="dcterms:W3CDTF">2025-06-23T16:44:00Z</dcterms:modified>
</cp:coreProperties>
</file>